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7419C3">
      <w:pPr>
        <w:spacing w:line="360" w:lineRule="auto"/>
        <w:jc w:val="center"/>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实训项目四：老年人膳食调查</w:t>
      </w:r>
    </w:p>
    <w:p w14:paraId="7CD2782E">
      <w:pPr>
        <w:spacing w:line="360" w:lineRule="auto"/>
        <w:rPr>
          <w:rFonts w:hint="eastAsia" w:ascii="宋体" w:hAnsi="宋体" w:eastAsia="宋体" w:cs="宋体"/>
          <w:b/>
          <w:sz w:val="28"/>
          <w:szCs w:val="28"/>
          <w:lang w:val="en-US" w:eastAsia="zh-CN"/>
        </w:rPr>
      </w:pPr>
    </w:p>
    <w:p w14:paraId="76D0EF11">
      <w:pPr>
        <w:spacing w:line="360" w:lineRule="auto"/>
        <w:rPr>
          <w:rFonts w:hint="eastAsia" w:ascii="宋体" w:hAnsi="宋体" w:eastAsia="宋体" w:cs="宋体"/>
          <w:b w:val="0"/>
          <w:bCs/>
          <w:sz w:val="28"/>
          <w:szCs w:val="28"/>
          <w:lang w:val="en-US" w:eastAsia="zh-CN"/>
        </w:rPr>
      </w:pPr>
      <w:r>
        <w:rPr>
          <w:rFonts w:hint="eastAsia" w:ascii="宋体" w:hAnsi="宋体" w:eastAsia="宋体" w:cs="宋体"/>
          <w:b/>
          <w:sz w:val="28"/>
          <w:szCs w:val="28"/>
          <w:lang w:val="en-US" w:eastAsia="zh-CN"/>
        </w:rPr>
        <w:t>实训目的：掌握</w:t>
      </w:r>
      <w:r>
        <w:rPr>
          <w:rFonts w:hint="eastAsia" w:ascii="宋体" w:hAnsi="宋体" w:eastAsia="宋体" w:cs="宋体"/>
          <w:b w:val="0"/>
          <w:bCs/>
          <w:sz w:val="28"/>
          <w:szCs w:val="28"/>
          <w:lang w:val="en-US" w:eastAsia="zh-CN"/>
        </w:rPr>
        <w:t>老年人膳食调查</w:t>
      </w:r>
    </w:p>
    <w:p w14:paraId="1BF35FBC">
      <w:pPr>
        <w:spacing w:line="360" w:lineRule="auto"/>
        <w:rPr>
          <w:rFonts w:hint="eastAsia" w:ascii="宋体" w:hAnsi="宋体" w:eastAsia="宋体" w:cs="宋体"/>
          <w:b w:val="0"/>
          <w:bCs/>
          <w:sz w:val="28"/>
          <w:szCs w:val="28"/>
          <w:lang w:val="en-US" w:eastAsia="zh-CN"/>
        </w:rPr>
      </w:pPr>
      <w:r>
        <w:rPr>
          <w:rFonts w:hint="eastAsia" w:ascii="宋体" w:hAnsi="宋体" w:eastAsia="宋体" w:cs="宋体"/>
          <w:b/>
          <w:sz w:val="28"/>
          <w:szCs w:val="28"/>
          <w:lang w:val="en-US" w:eastAsia="zh-CN"/>
        </w:rPr>
        <w:t>评估对象：</w:t>
      </w:r>
      <w:r>
        <w:rPr>
          <w:rFonts w:hint="eastAsia" w:ascii="宋体" w:hAnsi="宋体" w:eastAsia="宋体" w:cs="宋体"/>
          <w:b w:val="0"/>
          <w:bCs/>
          <w:sz w:val="28"/>
          <w:szCs w:val="28"/>
          <w:lang w:val="en-US" w:eastAsia="zh-CN"/>
        </w:rPr>
        <w:t>60周岁及以上中国老年人均适用本方法</w:t>
      </w:r>
    </w:p>
    <w:p w14:paraId="6B2F5CCE">
      <w:pPr>
        <w:spacing w:line="360" w:lineRule="auto"/>
        <w:rPr>
          <w:rFonts w:hint="eastAsia" w:ascii="宋体" w:hAnsi="宋体" w:eastAsia="宋体" w:cs="宋体"/>
          <w:b w:val="0"/>
          <w:bCs/>
          <w:sz w:val="28"/>
          <w:szCs w:val="28"/>
          <w:lang w:val="en-US" w:eastAsia="zh-CN"/>
        </w:rPr>
      </w:pPr>
      <w:r>
        <w:rPr>
          <w:rFonts w:hint="eastAsia" w:ascii="宋体" w:hAnsi="宋体" w:eastAsia="宋体" w:cs="宋体"/>
          <w:b/>
          <w:sz w:val="28"/>
          <w:szCs w:val="28"/>
          <w:lang w:val="en-US" w:eastAsia="zh-CN"/>
        </w:rPr>
        <w:t>评估地点：</w:t>
      </w:r>
      <w:r>
        <w:rPr>
          <w:rFonts w:hint="eastAsia" w:ascii="宋体" w:hAnsi="宋体" w:eastAsia="宋体" w:cs="宋体"/>
          <w:b w:val="0"/>
          <w:bCs/>
          <w:sz w:val="28"/>
          <w:szCs w:val="28"/>
          <w:lang w:val="en-US" w:eastAsia="zh-CN"/>
        </w:rPr>
        <w:t>评估对象现居住地或其所在养老服务机构、医疗机构等</w:t>
      </w:r>
    </w:p>
    <w:p w14:paraId="1B92F662">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sz w:val="28"/>
          <w:szCs w:val="28"/>
          <w:lang w:val="en-US" w:eastAsia="zh-CN"/>
        </w:rPr>
      </w:pPr>
      <w:r>
        <w:rPr>
          <w:rFonts w:hint="eastAsia" w:ascii="宋体" w:hAnsi="宋体" w:eastAsia="宋体" w:cs="宋体"/>
          <w:b/>
          <w:sz w:val="28"/>
          <w:szCs w:val="28"/>
          <w:lang w:val="en-US" w:eastAsia="zh-CN"/>
        </w:rPr>
        <w:t>评估方法：</w:t>
      </w:r>
      <w:r>
        <w:rPr>
          <w:rFonts w:hint="eastAsia" w:ascii="宋体" w:hAnsi="宋体" w:eastAsia="宋体" w:cs="宋体"/>
          <w:b w:val="0"/>
          <w:bCs/>
          <w:sz w:val="28"/>
          <w:szCs w:val="28"/>
          <w:lang w:val="en-US" w:eastAsia="zh-CN"/>
        </w:rPr>
        <w:t>24h回顾法</w:t>
      </w:r>
    </w:p>
    <w:p w14:paraId="226DB95F">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sz w:val="28"/>
          <w:szCs w:val="28"/>
          <w:lang w:val="en-US" w:eastAsia="zh-CN"/>
        </w:rPr>
      </w:pPr>
      <w:r>
        <w:rPr>
          <w:rFonts w:hint="eastAsia" w:ascii="宋体" w:hAnsi="宋体" w:eastAsia="宋体" w:cs="宋体"/>
          <w:b/>
          <w:bCs w:val="0"/>
          <w:sz w:val="28"/>
          <w:szCs w:val="28"/>
          <w:lang w:val="en-US" w:eastAsia="zh-CN"/>
        </w:rPr>
        <w:t>学时：</w:t>
      </w:r>
      <w:r>
        <w:rPr>
          <w:rFonts w:hint="eastAsia" w:ascii="宋体" w:hAnsi="宋体" w:eastAsia="宋体" w:cs="宋体"/>
          <w:b w:val="0"/>
          <w:bCs/>
          <w:sz w:val="28"/>
          <w:szCs w:val="28"/>
          <w:lang w:val="en-US" w:eastAsia="zh-CN"/>
        </w:rPr>
        <w:t>2学时</w:t>
      </w:r>
    </w:p>
    <w:p w14:paraId="0EE4F0D9">
      <w:pPr>
        <w:spacing w:line="360" w:lineRule="auto"/>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方法步骤</w:t>
      </w:r>
    </w:p>
    <w:p w14:paraId="78877116">
      <w:pPr>
        <w:spacing w:line="360" w:lineRule="auto"/>
        <w:ind w:firstLine="562" w:firstLineChars="200"/>
        <w:rPr>
          <w:rFonts w:hint="eastAsia" w:ascii="宋体" w:hAnsi="宋体" w:eastAsia="宋体" w:cs="宋体"/>
          <w:b/>
          <w:bCs/>
          <w:sz w:val="28"/>
          <w:szCs w:val="28"/>
        </w:rPr>
      </w:pPr>
      <w:r>
        <w:rPr>
          <w:rFonts w:hint="eastAsia" w:ascii="宋体" w:hAnsi="宋体" w:eastAsia="宋体" w:cs="宋体"/>
          <w:b/>
          <w:bCs/>
          <w:sz w:val="28"/>
          <w:szCs w:val="28"/>
          <w:lang w:val="en-US" w:eastAsia="zh-CN"/>
        </w:rPr>
        <w:t>步骤一、事</w:t>
      </w:r>
      <w:r>
        <w:rPr>
          <w:rFonts w:hint="eastAsia" w:ascii="宋体" w:hAnsi="宋体" w:eastAsia="宋体" w:cs="宋体"/>
          <w:b/>
          <w:bCs/>
          <w:sz w:val="28"/>
          <w:szCs w:val="28"/>
        </w:rPr>
        <w:t>前准备</w:t>
      </w:r>
    </w:p>
    <w:p w14:paraId="7F0A5D16">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1.</w:t>
      </w:r>
      <w:r>
        <w:rPr>
          <w:rFonts w:hint="eastAsia" w:ascii="宋体" w:hAnsi="宋体" w:eastAsia="宋体" w:cs="宋体"/>
          <w:sz w:val="28"/>
          <w:szCs w:val="28"/>
        </w:rPr>
        <w:t>确定调查对象：选择需要调查的个体或群体，确保调查对象具有代表性。</w:t>
      </w:r>
    </w:p>
    <w:p w14:paraId="4BA21E2F">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w:t>
      </w:r>
      <w:r>
        <w:rPr>
          <w:rFonts w:hint="eastAsia" w:ascii="宋体" w:hAnsi="宋体" w:eastAsia="宋体" w:cs="宋体"/>
          <w:sz w:val="28"/>
          <w:szCs w:val="28"/>
        </w:rPr>
        <w:t>设计调查表格：根据调查目的和调查对象的特点，设计合适的调查表格。表格应包含姓名、性别、年龄、生理状况、劳动强度、进餐时间、食物名称、原料名称、原料重量等信息。同时，可以对各调查项进行编码，以便数据的计算机录入</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如表1。</w:t>
      </w:r>
    </w:p>
    <w:p w14:paraId="0C39051E">
      <w:pPr>
        <w:spacing w:line="360" w:lineRule="auto"/>
        <w:ind w:firstLine="560" w:firstLineChars="200"/>
        <w:rPr>
          <w:rFonts w:hint="eastAsia" w:ascii="宋体" w:hAnsi="宋体" w:eastAsia="宋体" w:cs="宋体"/>
          <w:sz w:val="28"/>
          <w:szCs w:val="28"/>
          <w:lang w:val="en-US" w:eastAsia="zh-CN"/>
        </w:rPr>
      </w:pPr>
    </w:p>
    <w:p w14:paraId="32E862DE">
      <w:pPr>
        <w:spacing w:line="360" w:lineRule="auto"/>
        <w:jc w:val="center"/>
        <w:rPr>
          <w:rFonts w:hint="eastAsia" w:ascii="宋体" w:hAnsi="宋体" w:eastAsia="宋体" w:cs="宋体"/>
          <w:sz w:val="28"/>
          <w:szCs w:val="28"/>
        </w:rPr>
      </w:pPr>
      <w:r>
        <w:rPr>
          <w:rFonts w:hint="eastAsia" w:ascii="宋体" w:hAnsi="宋体" w:eastAsia="宋体" w:cs="宋体"/>
          <w:sz w:val="28"/>
          <w:szCs w:val="28"/>
        </w:rPr>
        <w:t>表</w:t>
      </w:r>
      <w:r>
        <w:rPr>
          <w:rFonts w:hint="eastAsia" w:ascii="宋体" w:hAnsi="宋体" w:eastAsia="宋体" w:cs="宋体"/>
          <w:sz w:val="28"/>
          <w:szCs w:val="28"/>
          <w:lang w:val="en-US" w:eastAsia="zh-CN"/>
        </w:rPr>
        <w:t xml:space="preserve">1  </w:t>
      </w:r>
      <w:r>
        <w:rPr>
          <w:rFonts w:hint="eastAsia" w:ascii="宋体" w:hAnsi="宋体" w:eastAsia="宋体" w:cs="宋体"/>
          <w:sz w:val="28"/>
          <w:szCs w:val="28"/>
        </w:rPr>
        <w:t>24小时膳食回顾法调查表</w:t>
      </w:r>
    </w:p>
    <w:p w14:paraId="77C655AA">
      <w:pPr>
        <w:spacing w:line="360" w:lineRule="auto"/>
        <w:jc w:val="both"/>
        <w:rPr>
          <w:rFonts w:hint="eastAsia" w:ascii="宋体" w:hAnsi="宋体" w:eastAsia="宋体" w:cs="宋体"/>
          <w:sz w:val="28"/>
          <w:szCs w:val="28"/>
        </w:rPr>
      </w:pPr>
      <w:r>
        <w:rPr>
          <w:rFonts w:hint="eastAsia" w:ascii="宋体" w:hAnsi="宋体" w:eastAsia="宋体" w:cs="宋体"/>
          <w:sz w:val="28"/>
          <w:szCs w:val="28"/>
        </w:rPr>
        <w:t xml:space="preserve">序号：         </w:t>
      </w: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t>调查日期：     年    月    日</w:t>
      </w:r>
    </w:p>
    <w:tbl>
      <w:tblPr>
        <w:tblStyle w:val="4"/>
        <w:tblW w:w="0" w:type="auto"/>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921"/>
        <w:gridCol w:w="921"/>
        <w:gridCol w:w="922"/>
        <w:gridCol w:w="922"/>
        <w:gridCol w:w="922"/>
        <w:gridCol w:w="922"/>
        <w:gridCol w:w="922"/>
        <w:gridCol w:w="922"/>
        <w:gridCol w:w="922"/>
      </w:tblGrid>
      <w:tr w14:paraId="1502F810">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1842" w:type="dxa"/>
            <w:gridSpan w:val="2"/>
          </w:tcPr>
          <w:p w14:paraId="7545BD0C">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姓名：</w:t>
            </w:r>
          </w:p>
        </w:tc>
        <w:tc>
          <w:tcPr>
            <w:tcW w:w="1844" w:type="dxa"/>
            <w:gridSpan w:val="2"/>
          </w:tcPr>
          <w:p w14:paraId="3260264E">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性别：□男 □女</w:t>
            </w:r>
          </w:p>
        </w:tc>
        <w:tc>
          <w:tcPr>
            <w:tcW w:w="1844" w:type="dxa"/>
            <w:gridSpan w:val="2"/>
          </w:tcPr>
          <w:p w14:paraId="76A75A53">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年龄：_______岁</w:t>
            </w:r>
          </w:p>
        </w:tc>
        <w:tc>
          <w:tcPr>
            <w:tcW w:w="2766" w:type="dxa"/>
            <w:gridSpan w:val="3"/>
          </w:tcPr>
          <w:p w14:paraId="339923E6">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联系方式：</w:t>
            </w:r>
          </w:p>
        </w:tc>
      </w:tr>
      <w:tr w14:paraId="4761A8FA">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8296" w:type="dxa"/>
            <w:gridSpan w:val="9"/>
            <w:shd w:val="clear" w:color="auto" w:fill="F1F1F1" w:themeFill="background1" w:themeFillShade="F2"/>
          </w:tcPr>
          <w:p w14:paraId="28079EBE">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生理状况：□ 正常 □ 孕妇 □ 哺乳期 □ 其他（请注明）：___________</w:t>
            </w:r>
          </w:p>
        </w:tc>
      </w:tr>
      <w:tr w14:paraId="2A39866F">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8296" w:type="dxa"/>
            <w:gridSpan w:val="9"/>
          </w:tcPr>
          <w:p w14:paraId="41CB2AE6">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劳动强度：□ 轻体力 □ 中体力 □ 重体力</w:t>
            </w:r>
          </w:p>
        </w:tc>
      </w:tr>
      <w:tr w14:paraId="717E12D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shd w:val="clear" w:color="auto" w:fill="F1F1F1" w:themeFill="background1" w:themeFillShade="F2"/>
          </w:tcPr>
          <w:p w14:paraId="2DF3388F">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餐次</w:t>
            </w:r>
          </w:p>
        </w:tc>
        <w:tc>
          <w:tcPr>
            <w:tcW w:w="921" w:type="dxa"/>
            <w:shd w:val="clear" w:color="auto" w:fill="F1F1F1" w:themeFill="background1" w:themeFillShade="F2"/>
          </w:tcPr>
          <w:p w14:paraId="66CD8902">
            <w:pPr>
              <w:spacing w:line="360" w:lineRule="auto"/>
              <w:jc w:val="center"/>
              <w:rPr>
                <w:rFonts w:hint="eastAsia" w:ascii="宋体" w:hAnsi="宋体" w:eastAsia="宋体" w:cs="宋体"/>
                <w:sz w:val="28"/>
                <w:szCs w:val="28"/>
              </w:rPr>
            </w:pPr>
            <w:r>
              <w:rPr>
                <w:rFonts w:hint="eastAsia" w:ascii="宋体" w:hAnsi="宋体" w:eastAsia="宋体" w:cs="宋体"/>
                <w:sz w:val="28"/>
                <w:szCs w:val="28"/>
              </w:rPr>
              <w:t>食物名称</w:t>
            </w:r>
          </w:p>
        </w:tc>
        <w:tc>
          <w:tcPr>
            <w:tcW w:w="922" w:type="dxa"/>
            <w:shd w:val="clear" w:color="auto" w:fill="F1F1F1" w:themeFill="background1" w:themeFillShade="F2"/>
          </w:tcPr>
          <w:p w14:paraId="760E015E">
            <w:pPr>
              <w:spacing w:line="360" w:lineRule="auto"/>
              <w:jc w:val="center"/>
              <w:rPr>
                <w:rFonts w:hint="eastAsia" w:ascii="宋体" w:hAnsi="宋体" w:eastAsia="宋体" w:cs="宋体"/>
                <w:sz w:val="28"/>
                <w:szCs w:val="28"/>
              </w:rPr>
            </w:pPr>
            <w:r>
              <w:rPr>
                <w:rFonts w:hint="eastAsia" w:ascii="宋体" w:hAnsi="宋体" w:eastAsia="宋体" w:cs="宋体"/>
                <w:sz w:val="28"/>
                <w:szCs w:val="28"/>
              </w:rPr>
              <w:t>食物编码</w:t>
            </w:r>
          </w:p>
        </w:tc>
        <w:tc>
          <w:tcPr>
            <w:tcW w:w="922" w:type="dxa"/>
            <w:shd w:val="clear" w:color="auto" w:fill="F1F1F1" w:themeFill="background1" w:themeFillShade="F2"/>
          </w:tcPr>
          <w:p w14:paraId="125765B8">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原料名称</w:t>
            </w:r>
          </w:p>
        </w:tc>
        <w:tc>
          <w:tcPr>
            <w:tcW w:w="922" w:type="dxa"/>
            <w:shd w:val="clear" w:color="auto" w:fill="F1F1F1" w:themeFill="background1" w:themeFillShade="F2"/>
          </w:tcPr>
          <w:p w14:paraId="3DE5ECFB">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原料编码</w:t>
            </w:r>
          </w:p>
        </w:tc>
        <w:tc>
          <w:tcPr>
            <w:tcW w:w="922" w:type="dxa"/>
            <w:shd w:val="clear" w:color="auto" w:fill="F1F1F1" w:themeFill="background1" w:themeFillShade="F2"/>
          </w:tcPr>
          <w:p w14:paraId="38C1284F">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原料质量（g）</w:t>
            </w:r>
          </w:p>
        </w:tc>
        <w:tc>
          <w:tcPr>
            <w:tcW w:w="922" w:type="dxa"/>
            <w:shd w:val="clear" w:color="auto" w:fill="F1F1F1" w:themeFill="background1" w:themeFillShade="F2"/>
          </w:tcPr>
          <w:p w14:paraId="65343158">
            <w:pPr>
              <w:spacing w:line="360" w:lineRule="auto"/>
              <w:jc w:val="center"/>
              <w:rPr>
                <w:rFonts w:hint="eastAsia" w:ascii="宋体" w:hAnsi="宋体" w:eastAsia="宋体" w:cs="宋体"/>
                <w:sz w:val="28"/>
                <w:szCs w:val="28"/>
              </w:rPr>
            </w:pPr>
            <w:r>
              <w:rPr>
                <w:rFonts w:hint="eastAsia" w:ascii="宋体" w:hAnsi="宋体" w:eastAsia="宋体" w:cs="宋体"/>
                <w:sz w:val="28"/>
                <w:szCs w:val="28"/>
              </w:rPr>
              <w:t>进餐地点</w:t>
            </w:r>
          </w:p>
        </w:tc>
        <w:tc>
          <w:tcPr>
            <w:tcW w:w="922" w:type="dxa"/>
            <w:shd w:val="clear" w:color="auto" w:fill="F1F1F1" w:themeFill="background1" w:themeFillShade="F2"/>
          </w:tcPr>
          <w:p w14:paraId="1E55E439">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制作方法</w:t>
            </w:r>
          </w:p>
        </w:tc>
        <w:tc>
          <w:tcPr>
            <w:tcW w:w="922" w:type="dxa"/>
            <w:shd w:val="clear" w:color="auto" w:fill="F1F1F1" w:themeFill="background1" w:themeFillShade="F2"/>
          </w:tcPr>
          <w:p w14:paraId="60211DB8">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备注</w:t>
            </w:r>
          </w:p>
        </w:tc>
      </w:tr>
      <w:tr w14:paraId="1BCD51CE">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Merge w:val="restart"/>
            <w:vAlign w:val="center"/>
          </w:tcPr>
          <w:p w14:paraId="0CA539F1">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早餐</w:t>
            </w:r>
          </w:p>
        </w:tc>
        <w:tc>
          <w:tcPr>
            <w:tcW w:w="921" w:type="dxa"/>
          </w:tcPr>
          <w:p w14:paraId="39AC8DD2">
            <w:pPr>
              <w:spacing w:line="360" w:lineRule="auto"/>
              <w:jc w:val="center"/>
              <w:rPr>
                <w:rFonts w:hint="eastAsia" w:ascii="宋体" w:hAnsi="宋体" w:eastAsia="宋体" w:cs="宋体"/>
                <w:sz w:val="28"/>
                <w:szCs w:val="28"/>
              </w:rPr>
            </w:pPr>
          </w:p>
        </w:tc>
        <w:tc>
          <w:tcPr>
            <w:tcW w:w="922" w:type="dxa"/>
          </w:tcPr>
          <w:p w14:paraId="2BC97EC4">
            <w:pPr>
              <w:spacing w:line="360" w:lineRule="auto"/>
              <w:jc w:val="center"/>
              <w:rPr>
                <w:rFonts w:hint="eastAsia" w:ascii="宋体" w:hAnsi="宋体" w:eastAsia="宋体" w:cs="宋体"/>
                <w:sz w:val="28"/>
                <w:szCs w:val="28"/>
              </w:rPr>
            </w:pPr>
          </w:p>
        </w:tc>
        <w:tc>
          <w:tcPr>
            <w:tcW w:w="922" w:type="dxa"/>
          </w:tcPr>
          <w:p w14:paraId="6C10F7FF">
            <w:pPr>
              <w:spacing w:line="360" w:lineRule="auto"/>
              <w:jc w:val="center"/>
              <w:rPr>
                <w:rFonts w:hint="eastAsia" w:ascii="宋体" w:hAnsi="宋体" w:eastAsia="宋体" w:cs="宋体"/>
                <w:sz w:val="28"/>
                <w:szCs w:val="28"/>
              </w:rPr>
            </w:pPr>
          </w:p>
        </w:tc>
        <w:tc>
          <w:tcPr>
            <w:tcW w:w="922" w:type="dxa"/>
          </w:tcPr>
          <w:p w14:paraId="6206E6D3">
            <w:pPr>
              <w:spacing w:line="360" w:lineRule="auto"/>
              <w:jc w:val="center"/>
              <w:rPr>
                <w:rFonts w:hint="eastAsia" w:ascii="宋体" w:hAnsi="宋体" w:eastAsia="宋体" w:cs="宋体"/>
                <w:sz w:val="28"/>
                <w:szCs w:val="28"/>
              </w:rPr>
            </w:pPr>
          </w:p>
        </w:tc>
        <w:tc>
          <w:tcPr>
            <w:tcW w:w="922" w:type="dxa"/>
          </w:tcPr>
          <w:p w14:paraId="3DD209CA">
            <w:pPr>
              <w:spacing w:line="360" w:lineRule="auto"/>
              <w:jc w:val="center"/>
              <w:rPr>
                <w:rFonts w:hint="eastAsia" w:ascii="宋体" w:hAnsi="宋体" w:eastAsia="宋体" w:cs="宋体"/>
                <w:sz w:val="28"/>
                <w:szCs w:val="28"/>
              </w:rPr>
            </w:pPr>
          </w:p>
        </w:tc>
        <w:tc>
          <w:tcPr>
            <w:tcW w:w="922" w:type="dxa"/>
          </w:tcPr>
          <w:p w14:paraId="3DCE5BC1">
            <w:pPr>
              <w:spacing w:line="360" w:lineRule="auto"/>
              <w:jc w:val="center"/>
              <w:rPr>
                <w:rFonts w:hint="eastAsia" w:ascii="宋体" w:hAnsi="宋体" w:eastAsia="宋体" w:cs="宋体"/>
                <w:sz w:val="28"/>
                <w:szCs w:val="28"/>
              </w:rPr>
            </w:pPr>
          </w:p>
        </w:tc>
        <w:tc>
          <w:tcPr>
            <w:tcW w:w="922" w:type="dxa"/>
          </w:tcPr>
          <w:p w14:paraId="30A2DEFE">
            <w:pPr>
              <w:spacing w:line="360" w:lineRule="auto"/>
              <w:jc w:val="center"/>
              <w:rPr>
                <w:rFonts w:hint="eastAsia" w:ascii="宋体" w:hAnsi="宋体" w:eastAsia="宋体" w:cs="宋体"/>
                <w:sz w:val="28"/>
                <w:szCs w:val="28"/>
              </w:rPr>
            </w:pPr>
          </w:p>
        </w:tc>
        <w:tc>
          <w:tcPr>
            <w:tcW w:w="922" w:type="dxa"/>
          </w:tcPr>
          <w:p w14:paraId="735194FB">
            <w:pPr>
              <w:spacing w:line="360" w:lineRule="auto"/>
              <w:jc w:val="center"/>
              <w:rPr>
                <w:rFonts w:hint="eastAsia" w:ascii="宋体" w:hAnsi="宋体" w:eastAsia="宋体" w:cs="宋体"/>
                <w:sz w:val="28"/>
                <w:szCs w:val="28"/>
              </w:rPr>
            </w:pPr>
          </w:p>
        </w:tc>
      </w:tr>
      <w:tr w14:paraId="1FD5510C">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Merge w:val="continue"/>
            <w:shd w:val="clear" w:color="auto" w:fill="F1F1F1" w:themeFill="background1" w:themeFillShade="F2"/>
            <w:vAlign w:val="center"/>
          </w:tcPr>
          <w:p w14:paraId="2EC7FF9D">
            <w:pPr>
              <w:spacing w:line="360" w:lineRule="auto"/>
              <w:jc w:val="center"/>
              <w:rPr>
                <w:rFonts w:hint="eastAsia" w:ascii="宋体" w:hAnsi="宋体" w:eastAsia="宋体" w:cs="宋体"/>
                <w:b/>
                <w:bCs/>
                <w:sz w:val="28"/>
                <w:szCs w:val="28"/>
              </w:rPr>
            </w:pPr>
          </w:p>
        </w:tc>
        <w:tc>
          <w:tcPr>
            <w:tcW w:w="921" w:type="dxa"/>
            <w:shd w:val="clear" w:color="auto" w:fill="F1F1F1" w:themeFill="background1" w:themeFillShade="F2"/>
          </w:tcPr>
          <w:p w14:paraId="49A5F137">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7E23BA3F">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3BACF8F9">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75D84C7C">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05FB1DB2">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0DAEF7D4">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0C664268">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4A0E40B6">
            <w:pPr>
              <w:spacing w:line="360" w:lineRule="auto"/>
              <w:jc w:val="center"/>
              <w:rPr>
                <w:rFonts w:hint="eastAsia" w:ascii="宋体" w:hAnsi="宋体" w:eastAsia="宋体" w:cs="宋体"/>
                <w:sz w:val="28"/>
                <w:szCs w:val="28"/>
              </w:rPr>
            </w:pPr>
          </w:p>
        </w:tc>
      </w:tr>
      <w:tr w14:paraId="18CB051B">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Align w:val="center"/>
          </w:tcPr>
          <w:p w14:paraId="55930569">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小吃</w:t>
            </w:r>
          </w:p>
        </w:tc>
        <w:tc>
          <w:tcPr>
            <w:tcW w:w="921" w:type="dxa"/>
          </w:tcPr>
          <w:p w14:paraId="04437500">
            <w:pPr>
              <w:spacing w:line="360" w:lineRule="auto"/>
              <w:jc w:val="center"/>
              <w:rPr>
                <w:rFonts w:hint="eastAsia" w:ascii="宋体" w:hAnsi="宋体" w:eastAsia="宋体" w:cs="宋体"/>
                <w:sz w:val="28"/>
                <w:szCs w:val="28"/>
              </w:rPr>
            </w:pPr>
          </w:p>
        </w:tc>
        <w:tc>
          <w:tcPr>
            <w:tcW w:w="922" w:type="dxa"/>
          </w:tcPr>
          <w:p w14:paraId="2AEC2B09">
            <w:pPr>
              <w:spacing w:line="360" w:lineRule="auto"/>
              <w:jc w:val="center"/>
              <w:rPr>
                <w:rFonts w:hint="eastAsia" w:ascii="宋体" w:hAnsi="宋体" w:eastAsia="宋体" w:cs="宋体"/>
                <w:sz w:val="28"/>
                <w:szCs w:val="28"/>
              </w:rPr>
            </w:pPr>
          </w:p>
        </w:tc>
        <w:tc>
          <w:tcPr>
            <w:tcW w:w="922" w:type="dxa"/>
          </w:tcPr>
          <w:p w14:paraId="413BCE4A">
            <w:pPr>
              <w:spacing w:line="360" w:lineRule="auto"/>
              <w:jc w:val="center"/>
              <w:rPr>
                <w:rFonts w:hint="eastAsia" w:ascii="宋体" w:hAnsi="宋体" w:eastAsia="宋体" w:cs="宋体"/>
                <w:sz w:val="28"/>
                <w:szCs w:val="28"/>
              </w:rPr>
            </w:pPr>
          </w:p>
        </w:tc>
        <w:tc>
          <w:tcPr>
            <w:tcW w:w="922" w:type="dxa"/>
          </w:tcPr>
          <w:p w14:paraId="2E65B471">
            <w:pPr>
              <w:spacing w:line="360" w:lineRule="auto"/>
              <w:jc w:val="center"/>
              <w:rPr>
                <w:rFonts w:hint="eastAsia" w:ascii="宋体" w:hAnsi="宋体" w:eastAsia="宋体" w:cs="宋体"/>
                <w:sz w:val="28"/>
                <w:szCs w:val="28"/>
              </w:rPr>
            </w:pPr>
          </w:p>
        </w:tc>
        <w:tc>
          <w:tcPr>
            <w:tcW w:w="922" w:type="dxa"/>
          </w:tcPr>
          <w:p w14:paraId="0EC81870">
            <w:pPr>
              <w:spacing w:line="360" w:lineRule="auto"/>
              <w:jc w:val="center"/>
              <w:rPr>
                <w:rFonts w:hint="eastAsia" w:ascii="宋体" w:hAnsi="宋体" w:eastAsia="宋体" w:cs="宋体"/>
                <w:sz w:val="28"/>
                <w:szCs w:val="28"/>
              </w:rPr>
            </w:pPr>
          </w:p>
        </w:tc>
        <w:tc>
          <w:tcPr>
            <w:tcW w:w="922" w:type="dxa"/>
          </w:tcPr>
          <w:p w14:paraId="2D5E3BCF">
            <w:pPr>
              <w:spacing w:line="360" w:lineRule="auto"/>
              <w:jc w:val="center"/>
              <w:rPr>
                <w:rFonts w:hint="eastAsia" w:ascii="宋体" w:hAnsi="宋体" w:eastAsia="宋体" w:cs="宋体"/>
                <w:sz w:val="28"/>
                <w:szCs w:val="28"/>
              </w:rPr>
            </w:pPr>
          </w:p>
        </w:tc>
        <w:tc>
          <w:tcPr>
            <w:tcW w:w="922" w:type="dxa"/>
          </w:tcPr>
          <w:p w14:paraId="132933BE">
            <w:pPr>
              <w:spacing w:line="360" w:lineRule="auto"/>
              <w:jc w:val="center"/>
              <w:rPr>
                <w:rFonts w:hint="eastAsia" w:ascii="宋体" w:hAnsi="宋体" w:eastAsia="宋体" w:cs="宋体"/>
                <w:sz w:val="28"/>
                <w:szCs w:val="28"/>
              </w:rPr>
            </w:pPr>
          </w:p>
        </w:tc>
        <w:tc>
          <w:tcPr>
            <w:tcW w:w="922" w:type="dxa"/>
          </w:tcPr>
          <w:p w14:paraId="2EB2B4B3">
            <w:pPr>
              <w:spacing w:line="360" w:lineRule="auto"/>
              <w:jc w:val="center"/>
              <w:rPr>
                <w:rFonts w:hint="eastAsia" w:ascii="宋体" w:hAnsi="宋体" w:eastAsia="宋体" w:cs="宋体"/>
                <w:sz w:val="28"/>
                <w:szCs w:val="28"/>
              </w:rPr>
            </w:pPr>
          </w:p>
        </w:tc>
      </w:tr>
      <w:tr w14:paraId="46E4963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Merge w:val="restart"/>
            <w:shd w:val="clear" w:color="auto" w:fill="F1F1F1" w:themeFill="background1" w:themeFillShade="F2"/>
            <w:vAlign w:val="center"/>
          </w:tcPr>
          <w:p w14:paraId="3F8F9AA0">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午餐</w:t>
            </w:r>
          </w:p>
        </w:tc>
        <w:tc>
          <w:tcPr>
            <w:tcW w:w="921" w:type="dxa"/>
            <w:shd w:val="clear" w:color="auto" w:fill="F1F1F1" w:themeFill="background1" w:themeFillShade="F2"/>
          </w:tcPr>
          <w:p w14:paraId="032BC059">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407ED01A">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5C025102">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5FEAA938">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486AADF9">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3FA10120">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1EB4F009">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1E6940B8">
            <w:pPr>
              <w:spacing w:line="360" w:lineRule="auto"/>
              <w:jc w:val="center"/>
              <w:rPr>
                <w:rFonts w:hint="eastAsia" w:ascii="宋体" w:hAnsi="宋体" w:eastAsia="宋体" w:cs="宋体"/>
                <w:sz w:val="28"/>
                <w:szCs w:val="28"/>
              </w:rPr>
            </w:pPr>
          </w:p>
        </w:tc>
      </w:tr>
      <w:tr w14:paraId="3113EDC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Merge w:val="continue"/>
            <w:vAlign w:val="center"/>
          </w:tcPr>
          <w:p w14:paraId="4A632E0B">
            <w:pPr>
              <w:spacing w:line="360" w:lineRule="auto"/>
              <w:jc w:val="center"/>
              <w:rPr>
                <w:rFonts w:hint="eastAsia" w:ascii="宋体" w:hAnsi="宋体" w:eastAsia="宋体" w:cs="宋体"/>
                <w:b/>
                <w:bCs/>
                <w:sz w:val="28"/>
                <w:szCs w:val="28"/>
              </w:rPr>
            </w:pPr>
          </w:p>
        </w:tc>
        <w:tc>
          <w:tcPr>
            <w:tcW w:w="921" w:type="dxa"/>
          </w:tcPr>
          <w:p w14:paraId="59EA3E13">
            <w:pPr>
              <w:spacing w:line="360" w:lineRule="auto"/>
              <w:jc w:val="center"/>
              <w:rPr>
                <w:rFonts w:hint="eastAsia" w:ascii="宋体" w:hAnsi="宋体" w:eastAsia="宋体" w:cs="宋体"/>
                <w:sz w:val="28"/>
                <w:szCs w:val="28"/>
              </w:rPr>
            </w:pPr>
          </w:p>
        </w:tc>
        <w:tc>
          <w:tcPr>
            <w:tcW w:w="922" w:type="dxa"/>
          </w:tcPr>
          <w:p w14:paraId="0A5C5631">
            <w:pPr>
              <w:spacing w:line="360" w:lineRule="auto"/>
              <w:jc w:val="center"/>
              <w:rPr>
                <w:rFonts w:hint="eastAsia" w:ascii="宋体" w:hAnsi="宋体" w:eastAsia="宋体" w:cs="宋体"/>
                <w:sz w:val="28"/>
                <w:szCs w:val="28"/>
              </w:rPr>
            </w:pPr>
          </w:p>
        </w:tc>
        <w:tc>
          <w:tcPr>
            <w:tcW w:w="922" w:type="dxa"/>
          </w:tcPr>
          <w:p w14:paraId="13634FE0">
            <w:pPr>
              <w:spacing w:line="360" w:lineRule="auto"/>
              <w:jc w:val="center"/>
              <w:rPr>
                <w:rFonts w:hint="eastAsia" w:ascii="宋体" w:hAnsi="宋体" w:eastAsia="宋体" w:cs="宋体"/>
                <w:sz w:val="28"/>
                <w:szCs w:val="28"/>
              </w:rPr>
            </w:pPr>
          </w:p>
        </w:tc>
        <w:tc>
          <w:tcPr>
            <w:tcW w:w="922" w:type="dxa"/>
          </w:tcPr>
          <w:p w14:paraId="63FBEF15">
            <w:pPr>
              <w:spacing w:line="360" w:lineRule="auto"/>
              <w:jc w:val="center"/>
              <w:rPr>
                <w:rFonts w:hint="eastAsia" w:ascii="宋体" w:hAnsi="宋体" w:eastAsia="宋体" w:cs="宋体"/>
                <w:sz w:val="28"/>
                <w:szCs w:val="28"/>
              </w:rPr>
            </w:pPr>
          </w:p>
        </w:tc>
        <w:tc>
          <w:tcPr>
            <w:tcW w:w="922" w:type="dxa"/>
          </w:tcPr>
          <w:p w14:paraId="530FE6FF">
            <w:pPr>
              <w:spacing w:line="360" w:lineRule="auto"/>
              <w:jc w:val="center"/>
              <w:rPr>
                <w:rFonts w:hint="eastAsia" w:ascii="宋体" w:hAnsi="宋体" w:eastAsia="宋体" w:cs="宋体"/>
                <w:sz w:val="28"/>
                <w:szCs w:val="28"/>
              </w:rPr>
            </w:pPr>
          </w:p>
        </w:tc>
        <w:tc>
          <w:tcPr>
            <w:tcW w:w="922" w:type="dxa"/>
          </w:tcPr>
          <w:p w14:paraId="241DB3D5">
            <w:pPr>
              <w:spacing w:line="360" w:lineRule="auto"/>
              <w:jc w:val="center"/>
              <w:rPr>
                <w:rFonts w:hint="eastAsia" w:ascii="宋体" w:hAnsi="宋体" w:eastAsia="宋体" w:cs="宋体"/>
                <w:sz w:val="28"/>
                <w:szCs w:val="28"/>
              </w:rPr>
            </w:pPr>
          </w:p>
        </w:tc>
        <w:tc>
          <w:tcPr>
            <w:tcW w:w="922" w:type="dxa"/>
          </w:tcPr>
          <w:p w14:paraId="2288BB23">
            <w:pPr>
              <w:spacing w:line="360" w:lineRule="auto"/>
              <w:jc w:val="center"/>
              <w:rPr>
                <w:rFonts w:hint="eastAsia" w:ascii="宋体" w:hAnsi="宋体" w:eastAsia="宋体" w:cs="宋体"/>
                <w:sz w:val="28"/>
                <w:szCs w:val="28"/>
              </w:rPr>
            </w:pPr>
          </w:p>
        </w:tc>
        <w:tc>
          <w:tcPr>
            <w:tcW w:w="922" w:type="dxa"/>
          </w:tcPr>
          <w:p w14:paraId="727FEF80">
            <w:pPr>
              <w:spacing w:line="360" w:lineRule="auto"/>
              <w:jc w:val="center"/>
              <w:rPr>
                <w:rFonts w:hint="eastAsia" w:ascii="宋体" w:hAnsi="宋体" w:eastAsia="宋体" w:cs="宋体"/>
                <w:sz w:val="28"/>
                <w:szCs w:val="28"/>
              </w:rPr>
            </w:pPr>
          </w:p>
        </w:tc>
      </w:tr>
      <w:tr w14:paraId="7346A883">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Merge w:val="continue"/>
            <w:shd w:val="clear" w:color="auto" w:fill="F1F1F1" w:themeFill="background1" w:themeFillShade="F2"/>
            <w:vAlign w:val="center"/>
          </w:tcPr>
          <w:p w14:paraId="183A7CE5">
            <w:pPr>
              <w:spacing w:line="360" w:lineRule="auto"/>
              <w:jc w:val="center"/>
              <w:rPr>
                <w:rFonts w:hint="eastAsia" w:ascii="宋体" w:hAnsi="宋体" w:eastAsia="宋体" w:cs="宋体"/>
                <w:b/>
                <w:bCs/>
                <w:sz w:val="28"/>
                <w:szCs w:val="28"/>
              </w:rPr>
            </w:pPr>
          </w:p>
        </w:tc>
        <w:tc>
          <w:tcPr>
            <w:tcW w:w="921" w:type="dxa"/>
            <w:shd w:val="clear" w:color="auto" w:fill="F1F1F1" w:themeFill="background1" w:themeFillShade="F2"/>
          </w:tcPr>
          <w:p w14:paraId="16D6195D">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2E97B2CB">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0CB2DD75">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44E67E76">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598E4E1B">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43574876">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0683AADE">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043EAB84">
            <w:pPr>
              <w:spacing w:line="360" w:lineRule="auto"/>
              <w:jc w:val="center"/>
              <w:rPr>
                <w:rFonts w:hint="eastAsia" w:ascii="宋体" w:hAnsi="宋体" w:eastAsia="宋体" w:cs="宋体"/>
                <w:sz w:val="28"/>
                <w:szCs w:val="28"/>
              </w:rPr>
            </w:pPr>
          </w:p>
        </w:tc>
      </w:tr>
      <w:tr w14:paraId="011D9467">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Align w:val="center"/>
          </w:tcPr>
          <w:p w14:paraId="64958A89">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小吃</w:t>
            </w:r>
          </w:p>
        </w:tc>
        <w:tc>
          <w:tcPr>
            <w:tcW w:w="921" w:type="dxa"/>
          </w:tcPr>
          <w:p w14:paraId="57F0A028">
            <w:pPr>
              <w:spacing w:line="360" w:lineRule="auto"/>
              <w:jc w:val="center"/>
              <w:rPr>
                <w:rFonts w:hint="eastAsia" w:ascii="宋体" w:hAnsi="宋体" w:eastAsia="宋体" w:cs="宋体"/>
                <w:sz w:val="28"/>
                <w:szCs w:val="28"/>
              </w:rPr>
            </w:pPr>
          </w:p>
        </w:tc>
        <w:tc>
          <w:tcPr>
            <w:tcW w:w="922" w:type="dxa"/>
          </w:tcPr>
          <w:p w14:paraId="453CF812">
            <w:pPr>
              <w:spacing w:line="360" w:lineRule="auto"/>
              <w:jc w:val="center"/>
              <w:rPr>
                <w:rFonts w:hint="eastAsia" w:ascii="宋体" w:hAnsi="宋体" w:eastAsia="宋体" w:cs="宋体"/>
                <w:sz w:val="28"/>
                <w:szCs w:val="28"/>
              </w:rPr>
            </w:pPr>
          </w:p>
        </w:tc>
        <w:tc>
          <w:tcPr>
            <w:tcW w:w="922" w:type="dxa"/>
          </w:tcPr>
          <w:p w14:paraId="4F05A6B3">
            <w:pPr>
              <w:spacing w:line="360" w:lineRule="auto"/>
              <w:jc w:val="center"/>
              <w:rPr>
                <w:rFonts w:hint="eastAsia" w:ascii="宋体" w:hAnsi="宋体" w:eastAsia="宋体" w:cs="宋体"/>
                <w:sz w:val="28"/>
                <w:szCs w:val="28"/>
              </w:rPr>
            </w:pPr>
          </w:p>
        </w:tc>
        <w:tc>
          <w:tcPr>
            <w:tcW w:w="922" w:type="dxa"/>
          </w:tcPr>
          <w:p w14:paraId="26D90AE7">
            <w:pPr>
              <w:spacing w:line="360" w:lineRule="auto"/>
              <w:jc w:val="center"/>
              <w:rPr>
                <w:rFonts w:hint="eastAsia" w:ascii="宋体" w:hAnsi="宋体" w:eastAsia="宋体" w:cs="宋体"/>
                <w:sz w:val="28"/>
                <w:szCs w:val="28"/>
              </w:rPr>
            </w:pPr>
          </w:p>
        </w:tc>
        <w:tc>
          <w:tcPr>
            <w:tcW w:w="922" w:type="dxa"/>
          </w:tcPr>
          <w:p w14:paraId="6F840CA4">
            <w:pPr>
              <w:spacing w:line="360" w:lineRule="auto"/>
              <w:jc w:val="center"/>
              <w:rPr>
                <w:rFonts w:hint="eastAsia" w:ascii="宋体" w:hAnsi="宋体" w:eastAsia="宋体" w:cs="宋体"/>
                <w:sz w:val="28"/>
                <w:szCs w:val="28"/>
              </w:rPr>
            </w:pPr>
          </w:p>
        </w:tc>
        <w:tc>
          <w:tcPr>
            <w:tcW w:w="922" w:type="dxa"/>
          </w:tcPr>
          <w:p w14:paraId="37E5EFC8">
            <w:pPr>
              <w:spacing w:line="360" w:lineRule="auto"/>
              <w:jc w:val="center"/>
              <w:rPr>
                <w:rFonts w:hint="eastAsia" w:ascii="宋体" w:hAnsi="宋体" w:eastAsia="宋体" w:cs="宋体"/>
                <w:sz w:val="28"/>
                <w:szCs w:val="28"/>
              </w:rPr>
            </w:pPr>
          </w:p>
        </w:tc>
        <w:tc>
          <w:tcPr>
            <w:tcW w:w="922" w:type="dxa"/>
          </w:tcPr>
          <w:p w14:paraId="0B2C9D68">
            <w:pPr>
              <w:spacing w:line="360" w:lineRule="auto"/>
              <w:jc w:val="center"/>
              <w:rPr>
                <w:rFonts w:hint="eastAsia" w:ascii="宋体" w:hAnsi="宋体" w:eastAsia="宋体" w:cs="宋体"/>
                <w:sz w:val="28"/>
                <w:szCs w:val="28"/>
              </w:rPr>
            </w:pPr>
          </w:p>
        </w:tc>
        <w:tc>
          <w:tcPr>
            <w:tcW w:w="922" w:type="dxa"/>
          </w:tcPr>
          <w:p w14:paraId="499F58C7">
            <w:pPr>
              <w:spacing w:line="360" w:lineRule="auto"/>
              <w:jc w:val="center"/>
              <w:rPr>
                <w:rFonts w:hint="eastAsia" w:ascii="宋体" w:hAnsi="宋体" w:eastAsia="宋体" w:cs="宋体"/>
                <w:sz w:val="28"/>
                <w:szCs w:val="28"/>
              </w:rPr>
            </w:pPr>
          </w:p>
        </w:tc>
      </w:tr>
      <w:tr w14:paraId="52A4F7D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Merge w:val="restart"/>
            <w:shd w:val="clear" w:color="auto" w:fill="F1F1F1" w:themeFill="background1" w:themeFillShade="F2"/>
            <w:vAlign w:val="center"/>
          </w:tcPr>
          <w:p w14:paraId="41FDE1A1">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晚餐</w:t>
            </w:r>
          </w:p>
        </w:tc>
        <w:tc>
          <w:tcPr>
            <w:tcW w:w="921" w:type="dxa"/>
            <w:shd w:val="clear" w:color="auto" w:fill="F1F1F1" w:themeFill="background1" w:themeFillShade="F2"/>
          </w:tcPr>
          <w:p w14:paraId="43C5A5A5">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107081B6">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472CE3A1">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20258064">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59BB3B31">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7EDAAFD9">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26990B00">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5847B985">
            <w:pPr>
              <w:spacing w:line="360" w:lineRule="auto"/>
              <w:jc w:val="center"/>
              <w:rPr>
                <w:rFonts w:hint="eastAsia" w:ascii="宋体" w:hAnsi="宋体" w:eastAsia="宋体" w:cs="宋体"/>
                <w:sz w:val="28"/>
                <w:szCs w:val="28"/>
              </w:rPr>
            </w:pPr>
          </w:p>
        </w:tc>
      </w:tr>
      <w:tr w14:paraId="0806B25C">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Merge w:val="continue"/>
            <w:vAlign w:val="center"/>
          </w:tcPr>
          <w:p w14:paraId="671E68CE">
            <w:pPr>
              <w:spacing w:line="360" w:lineRule="auto"/>
              <w:jc w:val="center"/>
              <w:rPr>
                <w:rFonts w:hint="eastAsia" w:ascii="宋体" w:hAnsi="宋体" w:eastAsia="宋体" w:cs="宋体"/>
                <w:b/>
                <w:bCs/>
                <w:sz w:val="28"/>
                <w:szCs w:val="28"/>
              </w:rPr>
            </w:pPr>
          </w:p>
        </w:tc>
        <w:tc>
          <w:tcPr>
            <w:tcW w:w="921" w:type="dxa"/>
          </w:tcPr>
          <w:p w14:paraId="14A7949C">
            <w:pPr>
              <w:spacing w:line="360" w:lineRule="auto"/>
              <w:jc w:val="center"/>
              <w:rPr>
                <w:rFonts w:hint="eastAsia" w:ascii="宋体" w:hAnsi="宋体" w:eastAsia="宋体" w:cs="宋体"/>
                <w:sz w:val="28"/>
                <w:szCs w:val="28"/>
              </w:rPr>
            </w:pPr>
          </w:p>
        </w:tc>
        <w:tc>
          <w:tcPr>
            <w:tcW w:w="922" w:type="dxa"/>
          </w:tcPr>
          <w:p w14:paraId="7BFCDC1E">
            <w:pPr>
              <w:spacing w:line="360" w:lineRule="auto"/>
              <w:jc w:val="center"/>
              <w:rPr>
                <w:rFonts w:hint="eastAsia" w:ascii="宋体" w:hAnsi="宋体" w:eastAsia="宋体" w:cs="宋体"/>
                <w:sz w:val="28"/>
                <w:szCs w:val="28"/>
              </w:rPr>
            </w:pPr>
          </w:p>
        </w:tc>
        <w:tc>
          <w:tcPr>
            <w:tcW w:w="922" w:type="dxa"/>
          </w:tcPr>
          <w:p w14:paraId="2E9554A0">
            <w:pPr>
              <w:spacing w:line="360" w:lineRule="auto"/>
              <w:jc w:val="center"/>
              <w:rPr>
                <w:rFonts w:hint="eastAsia" w:ascii="宋体" w:hAnsi="宋体" w:eastAsia="宋体" w:cs="宋体"/>
                <w:sz w:val="28"/>
                <w:szCs w:val="28"/>
              </w:rPr>
            </w:pPr>
          </w:p>
        </w:tc>
        <w:tc>
          <w:tcPr>
            <w:tcW w:w="922" w:type="dxa"/>
          </w:tcPr>
          <w:p w14:paraId="31DC3CFE">
            <w:pPr>
              <w:spacing w:line="360" w:lineRule="auto"/>
              <w:jc w:val="center"/>
              <w:rPr>
                <w:rFonts w:hint="eastAsia" w:ascii="宋体" w:hAnsi="宋体" w:eastAsia="宋体" w:cs="宋体"/>
                <w:sz w:val="28"/>
                <w:szCs w:val="28"/>
              </w:rPr>
            </w:pPr>
          </w:p>
        </w:tc>
        <w:tc>
          <w:tcPr>
            <w:tcW w:w="922" w:type="dxa"/>
          </w:tcPr>
          <w:p w14:paraId="691C9EF5">
            <w:pPr>
              <w:spacing w:line="360" w:lineRule="auto"/>
              <w:jc w:val="center"/>
              <w:rPr>
                <w:rFonts w:hint="eastAsia" w:ascii="宋体" w:hAnsi="宋体" w:eastAsia="宋体" w:cs="宋体"/>
                <w:sz w:val="28"/>
                <w:szCs w:val="28"/>
              </w:rPr>
            </w:pPr>
          </w:p>
        </w:tc>
        <w:tc>
          <w:tcPr>
            <w:tcW w:w="922" w:type="dxa"/>
          </w:tcPr>
          <w:p w14:paraId="0A0B102C">
            <w:pPr>
              <w:spacing w:line="360" w:lineRule="auto"/>
              <w:jc w:val="center"/>
              <w:rPr>
                <w:rFonts w:hint="eastAsia" w:ascii="宋体" w:hAnsi="宋体" w:eastAsia="宋体" w:cs="宋体"/>
                <w:sz w:val="28"/>
                <w:szCs w:val="28"/>
              </w:rPr>
            </w:pPr>
          </w:p>
        </w:tc>
        <w:tc>
          <w:tcPr>
            <w:tcW w:w="922" w:type="dxa"/>
          </w:tcPr>
          <w:p w14:paraId="6578226D">
            <w:pPr>
              <w:spacing w:line="360" w:lineRule="auto"/>
              <w:jc w:val="center"/>
              <w:rPr>
                <w:rFonts w:hint="eastAsia" w:ascii="宋体" w:hAnsi="宋体" w:eastAsia="宋体" w:cs="宋体"/>
                <w:sz w:val="28"/>
                <w:szCs w:val="28"/>
              </w:rPr>
            </w:pPr>
          </w:p>
        </w:tc>
        <w:tc>
          <w:tcPr>
            <w:tcW w:w="922" w:type="dxa"/>
          </w:tcPr>
          <w:p w14:paraId="4CCDA383">
            <w:pPr>
              <w:spacing w:line="360" w:lineRule="auto"/>
              <w:jc w:val="center"/>
              <w:rPr>
                <w:rFonts w:hint="eastAsia" w:ascii="宋体" w:hAnsi="宋体" w:eastAsia="宋体" w:cs="宋体"/>
                <w:sz w:val="28"/>
                <w:szCs w:val="28"/>
              </w:rPr>
            </w:pPr>
          </w:p>
        </w:tc>
      </w:tr>
      <w:tr w14:paraId="370E3770">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Merge w:val="continue"/>
            <w:shd w:val="clear" w:color="auto" w:fill="F1F1F1" w:themeFill="background1" w:themeFillShade="F2"/>
            <w:vAlign w:val="center"/>
          </w:tcPr>
          <w:p w14:paraId="4FFB4C77">
            <w:pPr>
              <w:spacing w:line="360" w:lineRule="auto"/>
              <w:jc w:val="center"/>
              <w:rPr>
                <w:rFonts w:hint="eastAsia" w:ascii="宋体" w:hAnsi="宋体" w:eastAsia="宋体" w:cs="宋体"/>
                <w:b/>
                <w:bCs/>
                <w:sz w:val="28"/>
                <w:szCs w:val="28"/>
              </w:rPr>
            </w:pPr>
          </w:p>
        </w:tc>
        <w:tc>
          <w:tcPr>
            <w:tcW w:w="921" w:type="dxa"/>
            <w:shd w:val="clear" w:color="auto" w:fill="F1F1F1" w:themeFill="background1" w:themeFillShade="F2"/>
          </w:tcPr>
          <w:p w14:paraId="76B15C9A">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0D3A64F4">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143F926D">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65E11266">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068BB2BE">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3854D4C7">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2973A126">
            <w:pPr>
              <w:spacing w:line="360" w:lineRule="auto"/>
              <w:jc w:val="center"/>
              <w:rPr>
                <w:rFonts w:hint="eastAsia" w:ascii="宋体" w:hAnsi="宋体" w:eastAsia="宋体" w:cs="宋体"/>
                <w:sz w:val="28"/>
                <w:szCs w:val="28"/>
              </w:rPr>
            </w:pPr>
          </w:p>
        </w:tc>
        <w:tc>
          <w:tcPr>
            <w:tcW w:w="922" w:type="dxa"/>
            <w:shd w:val="clear" w:color="auto" w:fill="F1F1F1" w:themeFill="background1" w:themeFillShade="F2"/>
          </w:tcPr>
          <w:p w14:paraId="53F9F3E3">
            <w:pPr>
              <w:spacing w:line="360" w:lineRule="auto"/>
              <w:jc w:val="center"/>
              <w:rPr>
                <w:rFonts w:hint="eastAsia" w:ascii="宋体" w:hAnsi="宋体" w:eastAsia="宋体" w:cs="宋体"/>
                <w:sz w:val="28"/>
                <w:szCs w:val="28"/>
              </w:rPr>
            </w:pPr>
          </w:p>
        </w:tc>
      </w:tr>
      <w:tr w14:paraId="5111533E">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921" w:type="dxa"/>
            <w:vAlign w:val="center"/>
          </w:tcPr>
          <w:p w14:paraId="0C607244">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小吃</w:t>
            </w:r>
          </w:p>
        </w:tc>
        <w:tc>
          <w:tcPr>
            <w:tcW w:w="921" w:type="dxa"/>
          </w:tcPr>
          <w:p w14:paraId="6B0C5080">
            <w:pPr>
              <w:spacing w:line="360" w:lineRule="auto"/>
              <w:jc w:val="center"/>
              <w:rPr>
                <w:rFonts w:hint="eastAsia" w:ascii="宋体" w:hAnsi="宋体" w:eastAsia="宋体" w:cs="宋体"/>
                <w:sz w:val="28"/>
                <w:szCs w:val="28"/>
              </w:rPr>
            </w:pPr>
          </w:p>
        </w:tc>
        <w:tc>
          <w:tcPr>
            <w:tcW w:w="922" w:type="dxa"/>
          </w:tcPr>
          <w:p w14:paraId="5279285F">
            <w:pPr>
              <w:spacing w:line="360" w:lineRule="auto"/>
              <w:jc w:val="center"/>
              <w:rPr>
                <w:rFonts w:hint="eastAsia" w:ascii="宋体" w:hAnsi="宋体" w:eastAsia="宋体" w:cs="宋体"/>
                <w:sz w:val="28"/>
                <w:szCs w:val="28"/>
              </w:rPr>
            </w:pPr>
          </w:p>
        </w:tc>
        <w:tc>
          <w:tcPr>
            <w:tcW w:w="922" w:type="dxa"/>
          </w:tcPr>
          <w:p w14:paraId="0D0EB7AE">
            <w:pPr>
              <w:spacing w:line="360" w:lineRule="auto"/>
              <w:jc w:val="center"/>
              <w:rPr>
                <w:rFonts w:hint="eastAsia" w:ascii="宋体" w:hAnsi="宋体" w:eastAsia="宋体" w:cs="宋体"/>
                <w:sz w:val="28"/>
                <w:szCs w:val="28"/>
              </w:rPr>
            </w:pPr>
          </w:p>
        </w:tc>
        <w:tc>
          <w:tcPr>
            <w:tcW w:w="922" w:type="dxa"/>
          </w:tcPr>
          <w:p w14:paraId="08A948A9">
            <w:pPr>
              <w:spacing w:line="360" w:lineRule="auto"/>
              <w:jc w:val="center"/>
              <w:rPr>
                <w:rFonts w:hint="eastAsia" w:ascii="宋体" w:hAnsi="宋体" w:eastAsia="宋体" w:cs="宋体"/>
                <w:sz w:val="28"/>
                <w:szCs w:val="28"/>
              </w:rPr>
            </w:pPr>
          </w:p>
        </w:tc>
        <w:tc>
          <w:tcPr>
            <w:tcW w:w="922" w:type="dxa"/>
          </w:tcPr>
          <w:p w14:paraId="61552295">
            <w:pPr>
              <w:spacing w:line="360" w:lineRule="auto"/>
              <w:jc w:val="center"/>
              <w:rPr>
                <w:rFonts w:hint="eastAsia" w:ascii="宋体" w:hAnsi="宋体" w:eastAsia="宋体" w:cs="宋体"/>
                <w:sz w:val="28"/>
                <w:szCs w:val="28"/>
              </w:rPr>
            </w:pPr>
          </w:p>
        </w:tc>
        <w:tc>
          <w:tcPr>
            <w:tcW w:w="922" w:type="dxa"/>
          </w:tcPr>
          <w:p w14:paraId="1A1C87E5">
            <w:pPr>
              <w:spacing w:line="360" w:lineRule="auto"/>
              <w:jc w:val="center"/>
              <w:rPr>
                <w:rFonts w:hint="eastAsia" w:ascii="宋体" w:hAnsi="宋体" w:eastAsia="宋体" w:cs="宋体"/>
                <w:sz w:val="28"/>
                <w:szCs w:val="28"/>
              </w:rPr>
            </w:pPr>
          </w:p>
        </w:tc>
        <w:tc>
          <w:tcPr>
            <w:tcW w:w="922" w:type="dxa"/>
          </w:tcPr>
          <w:p w14:paraId="539626E5">
            <w:pPr>
              <w:spacing w:line="360" w:lineRule="auto"/>
              <w:jc w:val="center"/>
              <w:rPr>
                <w:rFonts w:hint="eastAsia" w:ascii="宋体" w:hAnsi="宋体" w:eastAsia="宋体" w:cs="宋体"/>
                <w:sz w:val="28"/>
                <w:szCs w:val="28"/>
              </w:rPr>
            </w:pPr>
          </w:p>
        </w:tc>
        <w:tc>
          <w:tcPr>
            <w:tcW w:w="922" w:type="dxa"/>
          </w:tcPr>
          <w:p w14:paraId="425EFCB4">
            <w:pPr>
              <w:spacing w:line="360" w:lineRule="auto"/>
              <w:jc w:val="center"/>
              <w:rPr>
                <w:rFonts w:hint="eastAsia" w:ascii="宋体" w:hAnsi="宋体" w:eastAsia="宋体" w:cs="宋体"/>
                <w:sz w:val="28"/>
                <w:szCs w:val="28"/>
              </w:rPr>
            </w:pPr>
          </w:p>
        </w:tc>
      </w:tr>
    </w:tbl>
    <w:p w14:paraId="02642520">
      <w:pPr>
        <w:spacing w:line="360" w:lineRule="auto"/>
        <w:rPr>
          <w:rFonts w:hint="eastAsia" w:ascii="宋体" w:hAnsi="宋体" w:eastAsia="宋体" w:cs="宋体"/>
          <w:sz w:val="28"/>
          <w:szCs w:val="28"/>
        </w:rPr>
      </w:pPr>
    </w:p>
    <w:p w14:paraId="256CE165">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3.</w:t>
      </w:r>
      <w:r>
        <w:rPr>
          <w:rFonts w:hint="eastAsia" w:ascii="宋体" w:hAnsi="宋体" w:eastAsia="宋体" w:cs="宋体"/>
          <w:sz w:val="28"/>
          <w:szCs w:val="28"/>
        </w:rPr>
        <w:t>准备食物模型和图谱：在调查中可使用食物模型（图</w:t>
      </w:r>
      <w:r>
        <w:rPr>
          <w:rFonts w:hint="eastAsia" w:ascii="宋体" w:hAnsi="宋体" w:eastAsia="宋体" w:cs="宋体"/>
          <w:sz w:val="28"/>
          <w:szCs w:val="28"/>
          <w:lang w:val="en-US" w:eastAsia="zh-CN"/>
        </w:rPr>
        <w:t>1</w:t>
      </w:r>
      <w:r>
        <w:rPr>
          <w:rFonts w:hint="eastAsia" w:ascii="宋体" w:hAnsi="宋体" w:eastAsia="宋体" w:cs="宋体"/>
          <w:sz w:val="28"/>
          <w:szCs w:val="28"/>
        </w:rPr>
        <w:t>）、图谱（图</w:t>
      </w:r>
      <w:r>
        <w:rPr>
          <w:rFonts w:hint="eastAsia" w:ascii="宋体" w:hAnsi="宋体" w:eastAsia="宋体" w:cs="宋体"/>
          <w:sz w:val="28"/>
          <w:szCs w:val="28"/>
          <w:lang w:val="en-US" w:eastAsia="zh-CN"/>
        </w:rPr>
        <w:t>2</w:t>
      </w:r>
      <w:r>
        <w:rPr>
          <w:rFonts w:hint="eastAsia" w:ascii="宋体" w:hAnsi="宋体" w:eastAsia="宋体" w:cs="宋体"/>
          <w:sz w:val="28"/>
          <w:szCs w:val="28"/>
        </w:rPr>
        <w:t>）、量具（图</w:t>
      </w:r>
      <w:r>
        <w:rPr>
          <w:rFonts w:hint="eastAsia" w:ascii="宋体" w:hAnsi="宋体" w:eastAsia="宋体" w:cs="宋体"/>
          <w:sz w:val="28"/>
          <w:szCs w:val="28"/>
          <w:lang w:val="en-US" w:eastAsia="zh-CN"/>
        </w:rPr>
        <w:t>3</w:t>
      </w:r>
      <w:r>
        <w:rPr>
          <w:rFonts w:hint="eastAsia" w:ascii="宋体" w:hAnsi="宋体" w:eastAsia="宋体" w:cs="宋体"/>
          <w:sz w:val="28"/>
          <w:szCs w:val="28"/>
        </w:rPr>
        <w:t>）以及各种食品大小的参考重量，从而对回忆的摄入食物进行重量估计。</w:t>
      </w:r>
    </w:p>
    <w:p w14:paraId="13A59870">
      <w:pPr>
        <w:spacing w:line="360" w:lineRule="auto"/>
        <w:jc w:val="center"/>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3216910" cy="2143125"/>
            <wp:effectExtent l="0" t="0" r="2540" b="9525"/>
            <wp:docPr id="11061255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125502" name="图片 1"/>
                    <pic:cNvPicPr>
                      <a:picLocks noChangeAspect="1"/>
                    </pic:cNvPicPr>
                  </pic:nvPicPr>
                  <pic:blipFill>
                    <a:blip r:embed="rId4"/>
                    <a:stretch>
                      <a:fillRect/>
                    </a:stretch>
                  </pic:blipFill>
                  <pic:spPr>
                    <a:xfrm>
                      <a:off x="0" y="0"/>
                      <a:ext cx="3226955" cy="2150009"/>
                    </a:xfrm>
                    <a:prstGeom prst="rect">
                      <a:avLst/>
                    </a:prstGeom>
                  </pic:spPr>
                </pic:pic>
              </a:graphicData>
            </a:graphic>
          </wp:inline>
        </w:drawing>
      </w:r>
    </w:p>
    <w:p w14:paraId="55973186">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图</w:t>
      </w:r>
      <w:r>
        <w:rPr>
          <w:rFonts w:hint="eastAsia" w:ascii="宋体" w:hAnsi="宋体" w:eastAsia="宋体" w:cs="宋体"/>
          <w:sz w:val="28"/>
          <w:szCs w:val="28"/>
          <w:lang w:val="en-US" w:eastAsia="zh-CN"/>
        </w:rPr>
        <w:t xml:space="preserve">1 </w:t>
      </w:r>
      <w:r>
        <w:rPr>
          <w:rFonts w:hint="eastAsia" w:ascii="宋体" w:hAnsi="宋体" w:eastAsia="宋体" w:cs="宋体"/>
          <w:sz w:val="28"/>
          <w:szCs w:val="28"/>
        </w:rPr>
        <w:t xml:space="preserve"> 食物模型</w:t>
      </w:r>
    </w:p>
    <w:p w14:paraId="6D33AC7E">
      <w:pPr>
        <w:spacing w:line="360" w:lineRule="auto"/>
        <w:jc w:val="center"/>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2433955" cy="3277870"/>
            <wp:effectExtent l="0" t="0" r="4445" b="17780"/>
            <wp:docPr id="18757459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745934" name="图片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2448523" cy="3297813"/>
                    </a:xfrm>
                    <a:prstGeom prst="rect">
                      <a:avLst/>
                    </a:prstGeom>
                    <a:noFill/>
                    <a:ln>
                      <a:noFill/>
                    </a:ln>
                  </pic:spPr>
                </pic:pic>
              </a:graphicData>
            </a:graphic>
          </wp:inline>
        </w:drawing>
      </w:r>
      <w:r>
        <w:rPr>
          <w:rFonts w:hint="eastAsia" w:ascii="宋体" w:hAnsi="宋体" w:eastAsia="宋体" w:cs="宋体"/>
          <w:sz w:val="28"/>
          <w:szCs w:val="28"/>
        </w:rPr>
        <w:drawing>
          <wp:inline distT="0" distB="0" distL="0" distR="0">
            <wp:extent cx="2442210" cy="3289300"/>
            <wp:effectExtent l="0" t="0" r="15240" b="6350"/>
            <wp:docPr id="2210056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05674"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442210" cy="3289300"/>
                    </a:xfrm>
                    <a:prstGeom prst="rect">
                      <a:avLst/>
                    </a:prstGeom>
                    <a:noFill/>
                    <a:ln>
                      <a:noFill/>
                    </a:ln>
                  </pic:spPr>
                </pic:pic>
              </a:graphicData>
            </a:graphic>
          </wp:inline>
        </w:drawing>
      </w:r>
    </w:p>
    <w:p w14:paraId="6184A2DB">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图</w:t>
      </w:r>
      <w:r>
        <w:rPr>
          <w:rFonts w:hint="eastAsia" w:ascii="宋体" w:hAnsi="宋体" w:eastAsia="宋体" w:cs="宋体"/>
          <w:sz w:val="28"/>
          <w:szCs w:val="28"/>
          <w:lang w:val="en-US" w:eastAsia="zh-CN"/>
        </w:rPr>
        <w:t xml:space="preserve">2  </w:t>
      </w:r>
      <w:r>
        <w:rPr>
          <w:rFonts w:hint="eastAsia" w:ascii="宋体" w:hAnsi="宋体" w:eastAsia="宋体" w:cs="宋体"/>
          <w:sz w:val="28"/>
          <w:szCs w:val="28"/>
        </w:rPr>
        <w:t>食物图谱</w:t>
      </w:r>
    </w:p>
    <w:p w14:paraId="51191ED2">
      <w:pPr>
        <w:spacing w:line="360" w:lineRule="auto"/>
        <w:jc w:val="center"/>
        <w:rPr>
          <w:rFonts w:hint="eastAsia" w:ascii="宋体" w:hAnsi="宋体" w:eastAsia="宋体" w:cs="宋体"/>
          <w:sz w:val="28"/>
          <w:szCs w:val="28"/>
        </w:rPr>
      </w:pPr>
      <w:r>
        <w:rPr>
          <w:rFonts w:hint="eastAsia" w:ascii="宋体" w:hAnsi="宋体" w:eastAsia="宋体" w:cs="宋体"/>
          <w:sz w:val="28"/>
          <w:szCs w:val="28"/>
        </w:rPr>
        <w:drawing>
          <wp:inline distT="0" distB="0" distL="0" distR="0">
            <wp:extent cx="1927225" cy="2675255"/>
            <wp:effectExtent l="0" t="0" r="15875" b="10795"/>
            <wp:docPr id="7275602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560266" name="图片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930158" cy="2679356"/>
                    </a:xfrm>
                    <a:prstGeom prst="rect">
                      <a:avLst/>
                    </a:prstGeom>
                    <a:noFill/>
                    <a:ln>
                      <a:noFill/>
                    </a:ln>
                  </pic:spPr>
                </pic:pic>
              </a:graphicData>
            </a:graphic>
          </wp:inline>
        </w:drawing>
      </w:r>
    </w:p>
    <w:p w14:paraId="46157B78">
      <w:pPr>
        <w:spacing w:line="360" w:lineRule="auto"/>
        <w:jc w:val="center"/>
        <w:rPr>
          <w:rFonts w:hint="eastAsia" w:ascii="宋体" w:hAnsi="宋体" w:eastAsia="宋体" w:cs="宋体"/>
          <w:sz w:val="28"/>
          <w:szCs w:val="28"/>
        </w:rPr>
      </w:pPr>
      <w:r>
        <w:rPr>
          <w:rFonts w:hint="eastAsia" w:ascii="宋体" w:hAnsi="宋体" w:eastAsia="宋体" w:cs="宋体"/>
          <w:sz w:val="28"/>
          <w:szCs w:val="28"/>
        </w:rPr>
        <w:t>图</w:t>
      </w:r>
      <w:r>
        <w:rPr>
          <w:rFonts w:hint="eastAsia" w:ascii="宋体" w:hAnsi="宋体" w:eastAsia="宋体" w:cs="宋体"/>
          <w:sz w:val="28"/>
          <w:szCs w:val="28"/>
          <w:lang w:val="en-US" w:eastAsia="zh-CN"/>
        </w:rPr>
        <w:t xml:space="preserve">3 </w:t>
      </w:r>
      <w:r>
        <w:rPr>
          <w:rFonts w:hint="eastAsia" w:ascii="宋体" w:hAnsi="宋体" w:eastAsia="宋体" w:cs="宋体"/>
          <w:sz w:val="28"/>
          <w:szCs w:val="28"/>
        </w:rPr>
        <w:t xml:space="preserve"> 量具</w:t>
      </w:r>
    </w:p>
    <w:p w14:paraId="5D0F9DE1">
      <w:pPr>
        <w:numPr>
          <w:ilvl w:val="0"/>
          <w:numId w:val="1"/>
        </w:num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培训调查员：调查员需要掌握一定的调查技巧，如要了解市场上主副食供应的品种和价格，食物生熟比值和体积之间的关系，即按食物的体积能准确估计其生重值。同时，调查员需要具备诚恳的态度和耐心，以获得准确的食物消耗资料。</w:t>
      </w:r>
    </w:p>
    <w:p w14:paraId="28BDAD27">
      <w:pPr>
        <w:numPr>
          <w:numId w:val="0"/>
        </w:numPr>
        <w:spacing w:line="360" w:lineRule="auto"/>
        <w:rPr>
          <w:rFonts w:hint="eastAsia" w:ascii="宋体" w:hAnsi="宋体" w:eastAsia="宋体" w:cs="宋体"/>
          <w:sz w:val="28"/>
          <w:szCs w:val="28"/>
        </w:rPr>
      </w:pPr>
    </w:p>
    <w:p w14:paraId="3B28B7CD">
      <w:pPr>
        <w:spacing w:line="36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步骤二、现场调查</w:t>
      </w:r>
    </w:p>
    <w:p w14:paraId="241FFF01">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1.</w:t>
      </w:r>
      <w:r>
        <w:rPr>
          <w:rFonts w:hint="eastAsia" w:ascii="宋体" w:hAnsi="宋体" w:eastAsia="宋体" w:cs="宋体"/>
          <w:sz w:val="28"/>
          <w:szCs w:val="28"/>
        </w:rPr>
        <w:t>告知调查对象：向调查对象简要介绍调查内容、目的和调查方法，明确告知回顾调查的时间周期（通常为连续三天，包括两个工作日和一个休息日）和调查地点。</w:t>
      </w:r>
    </w:p>
    <w:p w14:paraId="7A86806F">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2.</w:t>
      </w:r>
      <w:r>
        <w:rPr>
          <w:rFonts w:hint="eastAsia" w:ascii="宋体" w:hAnsi="宋体" w:eastAsia="宋体" w:cs="宋体"/>
          <w:sz w:val="28"/>
          <w:szCs w:val="28"/>
        </w:rPr>
        <w:t>询问和记录：调查时一般由最后一餐开始向前推24小时，按照进餐时间进行询问，对于每一餐次，可按照主食、副食、饮料、水果等依次来帮助调查对象回忆摄入的食物。在询问过程中，要注意询问一些容易被忽略的食物，如两餐之间的零食，以及在外就餐情况。同时，要耐心询问每人摄入的比例，以便在掌握每盘菜所用原料的基础上，算出每人的实际摄入量。</w:t>
      </w:r>
    </w:p>
    <w:p w14:paraId="14FA0F93">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3.</w:t>
      </w:r>
      <w:r>
        <w:rPr>
          <w:rFonts w:hint="eastAsia" w:ascii="宋体" w:hAnsi="宋体" w:eastAsia="宋体" w:cs="宋体"/>
          <w:sz w:val="28"/>
          <w:szCs w:val="28"/>
        </w:rPr>
        <w:t>使用食物模型和图谱：在询问过程中，可以借助食物模型和图谱来帮助调查对象更准确地估计食物摄入量。</w:t>
      </w:r>
    </w:p>
    <w:p w14:paraId="58342795">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4.</w:t>
      </w:r>
      <w:r>
        <w:rPr>
          <w:rFonts w:hint="eastAsia" w:ascii="宋体" w:hAnsi="宋体" w:eastAsia="宋体" w:cs="宋体"/>
          <w:sz w:val="28"/>
          <w:szCs w:val="28"/>
        </w:rPr>
        <w:t>核查和完善表格：调查完成后，要及时对调查表的内容进行检查和复核，确保信息的准确性和完整性。</w:t>
      </w:r>
    </w:p>
    <w:p w14:paraId="5D79C91F">
      <w:pPr>
        <w:spacing w:line="360" w:lineRule="auto"/>
        <w:ind w:firstLine="560" w:firstLineChars="200"/>
        <w:rPr>
          <w:rFonts w:hint="eastAsia" w:ascii="宋体" w:hAnsi="宋体" w:eastAsia="宋体" w:cs="宋体"/>
          <w:sz w:val="28"/>
          <w:szCs w:val="28"/>
        </w:rPr>
      </w:pPr>
      <w:bookmarkStart w:id="0" w:name="_GoBack"/>
      <w:bookmarkEnd w:id="0"/>
    </w:p>
    <w:p w14:paraId="63DF6D46">
      <w:pPr>
        <w:spacing w:line="36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步骤三、数据计算和分析</w:t>
      </w:r>
    </w:p>
    <w:p w14:paraId="0D6FF0B9">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1.</w:t>
      </w:r>
      <w:r>
        <w:rPr>
          <w:rFonts w:hint="eastAsia" w:ascii="宋体" w:hAnsi="宋体" w:eastAsia="宋体" w:cs="宋体"/>
          <w:sz w:val="28"/>
          <w:szCs w:val="28"/>
        </w:rPr>
        <w:t>计算平均每日各类食物摄入量：根据调查期间调查对象摄入的各类食物的原料重量之和以及调查期间进餐人日数之和，计算调查对象平均每日各类食物摄入量。</w:t>
      </w:r>
    </w:p>
    <w:p w14:paraId="1A7297F7">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2.</w:t>
      </w:r>
      <w:r>
        <w:rPr>
          <w:rFonts w:hint="eastAsia" w:ascii="宋体" w:hAnsi="宋体" w:eastAsia="宋体" w:cs="宋体"/>
          <w:sz w:val="28"/>
          <w:szCs w:val="28"/>
        </w:rPr>
        <w:t>计算平均每日能量或营养素摄入量：根据食物成分表中各种食物的可食部以及能量或营养素的含量，以及调查期间调查对象摄入的某类食物的原料重量和调查期间进餐人日数之和，计算调查对象平均每日能量或营养素摄入量。</w:t>
      </w:r>
    </w:p>
    <w:p w14:paraId="1288B6DD">
      <w:pPr>
        <w:spacing w:line="360" w:lineRule="auto"/>
        <w:rPr>
          <w:rFonts w:hint="eastAsia" w:ascii="宋体" w:hAnsi="宋体" w:eastAsia="宋体" w:cs="宋体"/>
          <w:sz w:val="28"/>
          <w:szCs w:val="28"/>
        </w:rPr>
      </w:pPr>
    </w:p>
    <w:p w14:paraId="393C9F65">
      <w:pPr>
        <w:spacing w:line="360" w:lineRule="auto"/>
        <w:rPr>
          <w:rFonts w:hint="eastAsia" w:ascii="宋体" w:hAnsi="宋体" w:eastAsia="宋体" w:cs="宋体"/>
          <w:b/>
          <w:bCs/>
          <w:sz w:val="28"/>
          <w:szCs w:val="28"/>
          <w:lang w:eastAsia="zh-CN"/>
        </w:rPr>
      </w:pPr>
      <w:r>
        <w:rPr>
          <w:rFonts w:hint="eastAsia" w:ascii="宋体" w:hAnsi="宋体" w:eastAsia="宋体" w:cs="宋体"/>
          <w:b/>
          <w:bCs/>
          <w:sz w:val="28"/>
          <w:szCs w:val="28"/>
        </w:rPr>
        <w:t>注意事项</w:t>
      </w:r>
      <w:r>
        <w:rPr>
          <w:rFonts w:hint="eastAsia" w:ascii="宋体" w:hAnsi="宋体" w:eastAsia="宋体" w:cs="宋体"/>
          <w:b/>
          <w:bCs/>
          <w:sz w:val="28"/>
          <w:szCs w:val="28"/>
          <w:lang w:eastAsia="zh-CN"/>
        </w:rPr>
        <w:t>：</w:t>
      </w:r>
    </w:p>
    <w:p w14:paraId="65BBB62A">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1.</w:t>
      </w:r>
      <w:r>
        <w:rPr>
          <w:rFonts w:hint="eastAsia" w:ascii="宋体" w:hAnsi="宋体" w:eastAsia="宋体" w:cs="宋体"/>
          <w:sz w:val="28"/>
          <w:szCs w:val="28"/>
        </w:rPr>
        <w:t>避免引导性提问：在询问过程中，要避免使用引导性提问，以免影响调查对象的回忆和描述。</w:t>
      </w:r>
    </w:p>
    <w:p w14:paraId="6D48463E">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2.</w:t>
      </w:r>
      <w:r>
        <w:rPr>
          <w:rFonts w:hint="eastAsia" w:ascii="宋体" w:hAnsi="宋体" w:eastAsia="宋体" w:cs="宋体"/>
          <w:sz w:val="28"/>
          <w:szCs w:val="28"/>
        </w:rPr>
        <w:t>注意调查对象的特殊性：对于特殊人群，如7岁以下的儿童和75岁以上的老人，由于他们的记忆能力和表达能力有限，可能需要采用其他调查方法或辅助手段。</w:t>
      </w:r>
    </w:p>
    <w:p w14:paraId="49B85168">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3.</w:t>
      </w:r>
      <w:r>
        <w:rPr>
          <w:rFonts w:hint="eastAsia" w:ascii="宋体" w:hAnsi="宋体" w:eastAsia="宋体" w:cs="宋体"/>
          <w:sz w:val="28"/>
          <w:szCs w:val="28"/>
        </w:rPr>
        <w:t>保护调查对象的隐私：在调查过程中，要尊重调查对象的隐私权，确保他们的个人信息和膳食情况得到保密。</w:t>
      </w:r>
    </w:p>
    <w:p w14:paraId="729F107F">
      <w:pPr>
        <w:spacing w:line="360" w:lineRule="auto"/>
        <w:rPr>
          <w:rFonts w:hint="eastAsia" w:ascii="宋体" w:hAnsi="宋体" w:eastAsia="宋体" w:cs="宋体"/>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1245A2"/>
    <w:multiLevelType w:val="singleLevel"/>
    <w:tmpl w:val="D61245A2"/>
    <w:lvl w:ilvl="0" w:tentative="0">
      <w:start w:val="4"/>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M4ZmI3MTk1ZjE2NzM1MDJiNWVmZGVjNDA2Yzc2YTcifQ=="/>
  </w:docVars>
  <w:rsids>
    <w:rsidRoot w:val="00000000"/>
    <w:rsid w:val="0CA63506"/>
    <w:rsid w:val="384101F0"/>
    <w:rsid w:val="45F20BE5"/>
    <w:rsid w:val="67E57E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table" w:customStyle="1" w:styleId="4">
    <w:name w:val="Plain Table 1"/>
    <w:basedOn w:val="2"/>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1257</Words>
  <Characters>1293</Characters>
  <Lines>0</Lines>
  <Paragraphs>0</Paragraphs>
  <TotalTime>1</TotalTime>
  <ScaleCrop>false</ScaleCrop>
  <LinksUpToDate>false</LinksUpToDate>
  <CharactersWithSpaces>1368</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2024-11-20T07:44:00Z</dcterms:created>
  <dc:creator>Lenovo</dc:creator>
  <cp:lastModifiedBy>嘟嘟</cp:lastModifiedBy>
  <dcterms:modified xsi:type="dcterms:W3CDTF">2025-09-01T06:47:16Z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3FB51FA6017941C3A13E738A96A9FC1D_12</vt:lpwstr>
  </property>
  <property fmtid="{D5CDD505-2E9C-101B-9397-08002B2CF9AE}" pid="4" name="KSOTemplateDocerSaveRecord">
    <vt:lpwstr>eyJoZGlkIjoiNTRhMzg2OWJjMjI3MTg1NjMwMzY2YzM2YjFhZmRkZDkiLCJ1c2VySWQiOiI2NzMyNTM1ODMifQ==</vt:lpwstr>
  </property>
</Properties>
</file>